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center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CALCIUM CITRATE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◆ 1. PRODUCT AND COMPANYDESCRIPTION </w:t>
      </w:r>
    </w:p>
    <w:p>
      <w:pPr>
        <w:spacing w:before="66"/>
        <w:ind w:left="180" w:right="0" w:firstLine="0"/>
        <w:jc w:val="left"/>
        <w:rPr>
          <w:rFonts w:hint="default" w:ascii="Times New Roman" w:hAnsi="Times New Roman" w:cs="Times New Roman"/>
          <w:sz w:val="21"/>
        </w:rPr>
      </w:pPr>
      <w:r>
        <w:rPr>
          <w:rFonts w:hint="eastAsia"/>
          <w:lang w:val="en-US" w:eastAsia="zh-CN"/>
        </w:rPr>
        <w:t>➢ The name of firm:</w:t>
      </w:r>
      <w:r>
        <w:rPr>
          <w:rFonts w:hint="default" w:ascii="Times New Roman" w:hAnsi="Times New Roman" w:cs="Times New Roman"/>
          <w:sz w:val="21"/>
        </w:rPr>
        <w:t>EPOCH MASTER GLOBAL BUSINESS (JIANGSU) INC.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➢ Address: RM.3-93,TENGFEI BUILDING,NO.88 JIANGMIAO RD., RESEARCH AND INNOVATION 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PARK,NANJING ZONE, (JIANGSU) PILOT FREE TRADE ZONE, CHINA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➢ Emergency Phone Numbers:13770711448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Chemical Name or Synonym: Calcium citrate; Tricalciumcitrate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Molecular Formula: Ca3 (C6H5O7 ) 2 .4H2O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EC No.: 212-391-7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Molecular weight:570.5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➢ Order Online: http://www.epoch-master.com/ 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◆ 2.COMPOSITION/INFORMATION ON INGREDIENTS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Product Name Calcium citrate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➢ CAS Number [5785-44-4]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◆ 3. HAZARDS IDENTIFICATION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Potential Acute Health Effects: Slightly hazardous in case of skin contact (irritant), of eye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contact (irritant), of ingestion, of inhalation.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Potential Chronic Health Effects: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CARCINOGENIC EFFECTS:Not available.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MUTAGENIC EFFECTS: Not available.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TERATOGENIC EFFECTS: Not available.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DEVELOPMENTAL TOXICITY: Not available. The substance may be toxic to cardiovas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cular system. Repeated or prolonged exposure to the substance can produce target organs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damage.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◆ 4. FIRST AIDMEASURES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Eye Contact:Check for and remove any contact lenses. In case of contact, immediately flush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eyes with plenty of water for at least 15 minutes. Get medical attention if irritation occurs.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➢ Skin Contact: Wash with soap and water. Cover the irritated skin with an emollient. Get medi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cal attention if irritation develops.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Serious Skin Contact: Not available.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Inhalation:If inhaled, remove to fresh air. If not breathing, give artificial respiration. If breath-ing is difficult, give oxygen. Get medical attention.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Serious Inhalation: Not available.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Ingestion:Do NOT induce vomiting unless directed to do so by medical personnel. Never give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anything by mouth to an unconscious person. If large quantities of this material are swallowed, call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a physician immediately. Loosen tight clothing such as a collar, tie, belt or waistband.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➢ Serious Ingestion: Not available.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◆ 5. FIRE FIGHTING MEASURES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Flammability of the Product: Non-flammable.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Auto-Ignition Temperature: Not applicable.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Flash Points: Not applicable.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Flammable Limits: Not applicable.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Fire Hazards in Presence of Various Substances: Not applicable.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Explosion Hazards in Presence of Various Substances:Risks of explosion of the product in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presence of mechanical impact: Not available;Risks of explosion of the product in presence of static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discharge: Not available.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◆ 6. ACCIDENTAL RELEASEMEASURES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➢ Small Spill:Use appropriate tools to put the spilled solid in a convenient waste disposal contain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er. Finish cleaning by spreading water on the contaminated surface and dispose of according to local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and regional authority requirements.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Large Spill:Use a shovel to put the material into a convenient waste disposal container. Finish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cleaning by spreading water on the contaminated surface and allow to evacuate through the sanitary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system.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◆ 7. HANDLING AND STORAGE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Precautions: Do not breathe dust. Keep away from incompatibles such as oxidizing agents,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acids.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➢ Storage: Keep container tightly closed. Keep container in a cool, well-ventilated area.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◆ 8. EXPOSURE CONTROLS/PERSONAL PROTECTION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Engineering Controls:Use process enclosures, local exhaust ventilation, or other engineering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controls to keep airborne levels below recommended exposure limits. If user operations generatedust, fume or mist, use ventilation to keep exposure to airborne contaminants below the exposure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limit.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➢ Personal Protection: Safety glasses. Lab coat. Dust respirator. Be sure to use an approved/cer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tified respirator or equivalent.Gloves.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Personal Protection in Case of a Large Spill:Splash goggles. Full suit. Dust respirator. Boots.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Gloves. A self contained breathing apparatus should be used to avoid inhalation of the product. Sug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gested protective clothing might not be sufficient; consult a specialist BEFORE handling this prod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uct.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➢ Exposure Limits: Not available.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◆ 9. PHYSICALAND CHEMICAL PROPERTIES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Physical state and appearance: White crystal powder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Odor: Odorless.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Molecular Weight: 570.50 g/mole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pH (1% soln/water): Not applicable.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Boiling Point: Not available.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Melting Point: Decomposition temperature: 662°C (1223.6°F)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Specific Gravity: 2.958 (Water = 1)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Vapor Pressure: Not applicable.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Vapor Density: Not available.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➢ Solubility:Insoluble in cold water, hot water. Soluble in dilute acids with effervescence. Insolu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ble in alcohol. Imparts slight alkaline reaction to water.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◆ 10. STABILITY ANDREACTIVITY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Stability: The product is stable.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Instability Temperature: Not available.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Conditions of Instability: Incompatible materials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Incompatibility with various substances: Reactive with oxidizing agents, acids.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Corrosivity: Non-corrosive in presence of glass.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➢ Polymerization: Will not occur.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◆ 11. TOXICOLOGICAL INFORMATION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Routes of Entry: Inhalation. Ingestion.➢ Toxicity to Animals:LD50: Not available. LC50: Not available.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Chronic Effects on Humans: May cause damage to the following organs: cardiovascular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system.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➢ Other Toxic Effects on Humans: Slightly hazardous in case of skin contact (irritant), of inges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tion, of inhalation.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Acute Potential Health Effects: Nuisance dust.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Skin: May cause skin irritation. Low hazard for usual industrial handling.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Eyes:May cause eye irritation.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Inhalation: May cause respiratory tract irritation.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Ingestion: May cause gastrointestinal tract irritation,Excess exposure may cause central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nervous system depression and cardiac disturbances The toxicological properties of this substance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have not been fully investigated.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◆ 12. ECOLOGICAL INFORMATION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Products of Biodegradation:Possibly hazardous short term degradation products are not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likely. However, long term degradation products may arise.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Toxicity of the Products of Biodegradation: The product itself and its products of degradation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are not toxic.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➢ Special Remarks on the Products of Biodegradation: Not available.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◆ 13. DISPOSAL CONSIDERATIONS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➢ Waste Disposal:Waste must be disposed of in accordance with federal, state and local environ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mental control regulations.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◆ 14. TRANSPORTATION INFORMATION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DOT Classification: Not a DOT controlled material (United States).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Suggestion according to IMO IMDG Code: The substance is not subject to IMO IMDGCode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Identification: Not applicable.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➢ Special Provisions for Transport: Not applicable.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◆ 15. REGULATORY INFORMATION➢ Federal and State Regulations: No products were found.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WHMIS (Canada): Not controlled under WHMIS (Canada).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DSCL (EEC):This product is not classified according to the EU regulations. S22- Do not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breathe dust. S24/25- Avoid contact with skin and eyes.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Health Hazard: 1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Personal Protection: E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Protective Equipment:Gloves. Lab coat. Dust respirator. Be sure to use an approved/certified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respirator or equivalent. Safety glasses.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◆ 16. OTHER INFORMATION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➢ The information above is believed to be accurate and represents the best information currently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available to us. However, we make no warranty of merchantability or any other warranty, express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or implied, with respect to such information, and we assume no liability resulting from its use. Users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should make their own investigations to determine the suitability of the information for their partic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ular purposes. In no event shall ScienceLab.com be liable for any claims, losses, or damages of any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third party or for lost profits or any special, indirect, incidental, consequential or exemplary damag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es, howsoever arising, even if ScienceLab.com has been advised of the possibility of such damages.</w:t>
      </w:r>
    </w:p>
    <w:p>
      <w:pPr>
        <w:rPr>
          <w:rFonts w:hint="eastAsia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4534535</wp:posOffset>
            </wp:positionH>
            <wp:positionV relativeFrom="paragraph">
              <wp:posOffset>313055</wp:posOffset>
            </wp:positionV>
            <wp:extent cx="1666875" cy="895350"/>
            <wp:effectExtent l="0" t="0" r="9525" b="0"/>
            <wp:wrapNone/>
            <wp:docPr id="2" name="图片 2" descr="a552fe324087d30b560a63f4eb1fc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552fe324087d30b560a63f4eb1fc0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headerReference r:id="rId5" w:type="default"/>
      <w:footerReference r:id="rId6" w:type="default"/>
      <w:pgSz w:w="11910" w:h="16840"/>
      <w:pgMar w:top="2280" w:right="540" w:bottom="1120" w:left="540" w:header="340" w:footer="170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ge">
                <wp:posOffset>10016490</wp:posOffset>
              </wp:positionV>
              <wp:extent cx="109220" cy="1397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2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03" w:lineRule="exact"/>
                            <w:ind w:left="40" w:right="0" w:firstLine="0"/>
                            <w:jc w:val="left"/>
                            <w:rPr>
                              <w:rFonts w:ascii="Calibri"/>
                              <w:b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788.7pt;height:11pt;width:8.6pt;mso-position-horizontal:center;mso-position-horizontal-relative:margin;mso-position-vertical-relative:page;z-index:251660288;mso-width-relative:page;mso-height-relative:page;" filled="f" stroked="f" coordsize="21600,21600" o:gfxdata="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AU7Jwv1wAAAAkBAAAPAAAAAAAAAAEAIAAAACIAAABkcnMvZG93bnJldi54bWxQSwECFAAU&#10;AAAACACHTuJA59gZxbkBAABxAwAADgAAAAAAAAABACAAAAAm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03" w:lineRule="exact"/>
                      <w:ind w:left="40" w:right="0" w:firstLine="0"/>
                      <w:jc w:val="left"/>
                      <w:rPr>
                        <w:rFonts w:ascii="Calibri"/>
                        <w:b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b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default"/>
        <w:b/>
        <w:bCs/>
        <w:w w:val="110"/>
        <w:sz w:val="22"/>
        <w:szCs w:val="32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182245</wp:posOffset>
          </wp:positionH>
          <wp:positionV relativeFrom="paragraph">
            <wp:posOffset>-252730</wp:posOffset>
          </wp:positionV>
          <wp:extent cx="1292860" cy="886460"/>
          <wp:effectExtent l="0" t="0" r="0" b="0"/>
          <wp:wrapNone/>
          <wp:docPr id="5" name="图片 5" descr="35bd8e3fa2408356770f8c7932b51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35bd8e3fa2408356770f8c7932b5150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FFFFF">
                          <a:alpha val="100000"/>
                        </a:srgbClr>
                      </a:clrFrom>
                      <a:clrTo>
                        <a:srgbClr val="FFFFFF">
                          <a:alpha val="100000"/>
                          <a:alpha val="0"/>
                        </a:srgbClr>
                      </a:clrTo>
                    </a:clrChange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2860" cy="8864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default"/>
        <w:b/>
        <w:bCs/>
        <w:w w:val="110"/>
        <w:sz w:val="22"/>
        <w:szCs w:val="32"/>
      </w:rPr>
      <w:t>EPOCH MASTER GLOBAL BUSINESS (JIANGSU) INC.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RM.3-93,TENGFEI BUILDING,NO.88 JIANGMIAO RD.,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RESEARCH AND</w:t>
    </w:r>
    <w:r>
      <w:rPr>
        <w:rFonts w:hint="eastAsia" w:eastAsia="宋体"/>
        <w:w w:val="110"/>
        <w:lang w:val="en-US" w:eastAsia="zh-CN"/>
      </w:rPr>
      <w:t xml:space="preserve"> </w:t>
    </w:r>
    <w:r>
      <w:rPr>
        <w:rFonts w:hint="default"/>
        <w:w w:val="110"/>
      </w:rPr>
      <w:t>INNOVATION</w:t>
    </w:r>
    <w:r>
      <w:rPr>
        <w:rFonts w:hint="eastAsia" w:eastAsia="宋体"/>
        <w:w w:val="110"/>
        <w:lang w:val="en-US" w:eastAsia="zh-CN"/>
      </w:rPr>
      <w:t xml:space="preserve"> </w:t>
    </w:r>
    <w:r>
      <w:rPr>
        <w:rFonts w:hint="default"/>
        <w:w w:val="110"/>
      </w:rPr>
      <w:t>PARK,NANJING ZONE,</w:t>
    </w:r>
  </w:p>
  <w:p>
    <w:pPr>
      <w:pStyle w:val="5"/>
      <w:jc w:val="center"/>
    </w:pPr>
    <w:r>
      <w:rPr>
        <w:rFonts w:hint="default"/>
        <w:w w:val="110"/>
      </w:rPr>
      <w:t>(JIANGSU) PILOT FREE TRADE ZO</w:t>
    </w:r>
    <w:r>
      <w:rPr>
        <w:sz w:val="2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-364490</wp:posOffset>
              </wp:positionH>
              <wp:positionV relativeFrom="paragraph">
                <wp:posOffset>219710</wp:posOffset>
              </wp:positionV>
              <wp:extent cx="7552055" cy="0"/>
              <wp:effectExtent l="0" t="0" r="0" b="0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52055" cy="0"/>
                      </a:xfrm>
                      <a:prstGeom prst="line">
                        <a:avLst/>
                      </a:prstGeom>
                      <a:ln w="127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28.7pt;margin-top:17.3pt;height:0pt;width:594.65pt;z-index:251662336;mso-width-relative:page;mso-height-relative:page;" filled="f" stroked="t" coordsize="21600,21600" o:gfxdata="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VcQOvZAAAACgEAAA8AAAAAAAAAAQAgAAAAIgAAAGRycy9kb3ducmV2LnhtbFBLAQIU&#10;ABQAAAAIAIdO4kCSQjlp8gEAANQDAAAOAAAAAAAAAAEAIAAAACgBAABkcnMvZTJvRG9jLnhtbFBL&#10;BQYAAAAABgAGAFkBAACMBQAAAAA=&#10;">
              <v:fill on="f" focussize="0,0"/>
              <v:stroke weight="1pt" color="#000000 [3200]" joinstyle="round"/>
              <v:imagedata o:title=""/>
              <o:lock v:ext="edit" aspectratio="f"/>
            </v:line>
          </w:pict>
        </mc:Fallback>
      </mc:AlternateContent>
    </w:r>
    <w:r>
      <w:rPr>
        <w:rFonts w:hint="default"/>
        <w:w w:val="110"/>
      </w:rPr>
      <w:t>NE, CHINA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jNDYzY2QyMmY0Y2FmNzkzYjAyYmI0MTY3MDkxYTMifQ=="/>
  </w:docVars>
  <w:rsids>
    <w:rsidRoot w:val="00000000"/>
    <w:rsid w:val="006E58D5"/>
    <w:rsid w:val="0A7A24CB"/>
    <w:rsid w:val="106D5C56"/>
    <w:rsid w:val="12687BD5"/>
    <w:rsid w:val="28283BB5"/>
    <w:rsid w:val="38FC2833"/>
    <w:rsid w:val="46F3237B"/>
    <w:rsid w:val="56DB1F0E"/>
    <w:rsid w:val="610F0176"/>
    <w:rsid w:val="6BAE0412"/>
    <w:rsid w:val="73290F3C"/>
    <w:rsid w:val="77E16BCA"/>
    <w:rsid w:val="7D5A63D6"/>
    <w:rsid w:val="7F595C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Cambria" w:hAnsi="Cambria" w:eastAsia="Cambria" w:cs="Cambria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qFormat/>
    <w:uiPriority w:val="1"/>
    <w:pPr>
      <w:spacing w:before="16"/>
      <w:ind w:left="6326"/>
      <w:outlineLvl w:val="1"/>
    </w:pPr>
    <w:rPr>
      <w:rFonts w:ascii="Cambria" w:hAnsi="Cambria" w:eastAsia="Cambria" w:cs="Cambria"/>
      <w:b/>
      <w:bCs/>
      <w:sz w:val="36"/>
      <w:szCs w:val="36"/>
      <w:lang w:val="en-US" w:eastAsia="en-US" w:bidi="en-US"/>
    </w:rPr>
  </w:style>
  <w:style w:type="paragraph" w:styleId="3">
    <w:name w:val="heading 2"/>
    <w:basedOn w:val="1"/>
    <w:next w:val="1"/>
    <w:qFormat/>
    <w:uiPriority w:val="1"/>
    <w:pPr>
      <w:spacing w:before="66"/>
      <w:ind w:left="180"/>
      <w:outlineLvl w:val="2"/>
    </w:pPr>
    <w:rPr>
      <w:rFonts w:ascii="Cambria" w:hAnsi="Cambria" w:eastAsia="Cambria" w:cs="Cambria"/>
      <w:b/>
      <w:bCs/>
      <w:sz w:val="21"/>
      <w:szCs w:val="21"/>
      <w:lang w:val="en-US" w:eastAsia="en-US" w:bidi="en-US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Cambria" w:hAnsi="Cambria" w:eastAsia="Cambria" w:cs="Cambria"/>
      <w:sz w:val="21"/>
      <w:szCs w:val="21"/>
      <w:lang w:val="en-US" w:eastAsia="en-US" w:bidi="en-US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rPr>
      <w:lang w:val="en-US" w:eastAsia="en-US" w:bidi="en-US"/>
    </w:rPr>
  </w:style>
  <w:style w:type="paragraph" w:customStyle="1" w:styleId="10">
    <w:name w:val="Table Paragraph"/>
    <w:basedOn w:val="1"/>
    <w:qFormat/>
    <w:uiPriority w:val="1"/>
    <w:pPr>
      <w:spacing w:before="48"/>
      <w:ind w:left="319" w:right="467"/>
      <w:jc w:val="center"/>
    </w:pPr>
    <w:rPr>
      <w:rFonts w:ascii="Cambria" w:hAnsi="Cambria" w:eastAsia="Cambria" w:cs="Cambria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1098</Words>
  <Characters>6438</Characters>
  <TotalTime>0</TotalTime>
  <ScaleCrop>false</ScaleCrop>
  <LinksUpToDate>false</LinksUpToDate>
  <CharactersWithSpaces>7520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2022-06-27T07:42:00Z</dcterms:created>
  <dc:creator>toshiba</dc:creator>
  <cp:lastModifiedBy>吴惠婷</cp:lastModifiedBy>
  <dcterms:modified xsi:type="dcterms:W3CDTF">2022-12-26T07:20:41Z</dcterms:modified>
  <dc:title>Fumaric Acid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2017-02-20T00:00:00Z</vt:filetime>
  </property>
  <property fmtid="{D5CDD505-2E9C-101B-9397-08002B2CF9AE}" pid="3" name="Creator">
    <vt:lpwstr>WPS Office</vt:lpwstr>
  </property>
  <property fmtid="{D5CDD505-2E9C-101B-9397-08002B2CF9AE}" pid="4" name="LastSaved">
    <vt:filetime>2022-06-27T00:00:00Z</vt:filetime>
  </property>
  <property fmtid="{D5CDD505-2E9C-101B-9397-08002B2CF9AE}" pid="5" name="KSOProductBuildVer">
    <vt:lpwstr>2052-11.1.0.12763</vt:lpwstr>
  </property>
  <property fmtid="{D5CDD505-2E9C-101B-9397-08002B2CF9AE}" pid="6" name="ICV">
    <vt:lpwstr>202684C3F7E547DEBE6424CFFE453866</vt:lpwstr>
  </property>
</Properties>
</file>